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92" w:rsidRDefault="003D23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2392" w:rsidRDefault="003D2392">
      <w:pPr>
        <w:pStyle w:val="ConsPlusNormal"/>
        <w:jc w:val="both"/>
        <w:outlineLvl w:val="0"/>
      </w:pPr>
    </w:p>
    <w:p w:rsidR="003D2392" w:rsidRDefault="003D2392">
      <w:pPr>
        <w:pStyle w:val="ConsPlusTitle"/>
        <w:jc w:val="center"/>
        <w:outlineLvl w:val="0"/>
      </w:pPr>
      <w:r>
        <w:t>ТОБОЛЬСКАЯ ГОРОДСКАЯ ДУМА</w:t>
      </w:r>
    </w:p>
    <w:p w:rsidR="003D2392" w:rsidRDefault="003D2392">
      <w:pPr>
        <w:pStyle w:val="ConsPlusTitle"/>
        <w:jc w:val="both"/>
      </w:pPr>
    </w:p>
    <w:p w:rsidR="003D2392" w:rsidRDefault="003D2392">
      <w:pPr>
        <w:pStyle w:val="ConsPlusTitle"/>
        <w:jc w:val="center"/>
      </w:pPr>
      <w:r>
        <w:t>РЕШЕНИЕ</w:t>
      </w:r>
    </w:p>
    <w:p w:rsidR="003D2392" w:rsidRDefault="003D2392">
      <w:pPr>
        <w:pStyle w:val="ConsPlusTitle"/>
        <w:jc w:val="center"/>
      </w:pPr>
      <w:r>
        <w:t>от 26 июня 2007 г. N 127</w:t>
      </w:r>
    </w:p>
    <w:p w:rsidR="003D2392" w:rsidRDefault="003D2392">
      <w:pPr>
        <w:pStyle w:val="ConsPlusTitle"/>
        <w:jc w:val="both"/>
      </w:pPr>
    </w:p>
    <w:p w:rsidR="003D2392" w:rsidRDefault="003D2392">
      <w:pPr>
        <w:pStyle w:val="ConsPlusTitle"/>
        <w:jc w:val="center"/>
      </w:pPr>
      <w:r>
        <w:t>О ПОЛОЖЕНИИ О МУНИЦИПАЛЬНОМ ГРАНТЕ В ГОРОДЕ ТОБОЛЬСКЕ</w:t>
      </w:r>
    </w:p>
    <w:p w:rsidR="003D2392" w:rsidRDefault="003D23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23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Тобольской городской Думы от 24.04.2012 </w:t>
            </w:r>
            <w:hyperlink r:id="rId5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26.03.2013 </w:t>
            </w:r>
            <w:hyperlink r:id="rId6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24.09.2013 </w:t>
            </w:r>
            <w:hyperlink r:id="rId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27.12.2017 </w:t>
            </w:r>
            <w:hyperlink r:id="rId8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9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25.09.2018 </w:t>
            </w:r>
            <w:hyperlink r:id="rId10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Рассмотрев Положение о муниципальном гранте в городе Тобольске, представленное в третьем чтении, решение постоянной комиссии по правовому обеспечению местного самоуправления, городская Дума решила: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муниципальном гранте в городе Тобольске (прилагается).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Опубликовать данное решение в газете "Тобольская правда".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right"/>
      </w:pPr>
      <w:r>
        <w:t>Председатель городской Думы</w:t>
      </w:r>
    </w:p>
    <w:p w:rsidR="003D2392" w:rsidRDefault="003D2392">
      <w:pPr>
        <w:pStyle w:val="ConsPlusNormal"/>
        <w:jc w:val="right"/>
      </w:pPr>
      <w:r>
        <w:t>В.П.НЕЙМЫШЕВ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right"/>
        <w:outlineLvl w:val="0"/>
      </w:pPr>
      <w:r>
        <w:t>Приложение</w:t>
      </w:r>
    </w:p>
    <w:p w:rsidR="003D2392" w:rsidRDefault="003D2392">
      <w:pPr>
        <w:pStyle w:val="ConsPlusNormal"/>
        <w:jc w:val="right"/>
      </w:pPr>
      <w:r>
        <w:t>к решению городской Думы</w:t>
      </w:r>
    </w:p>
    <w:p w:rsidR="003D2392" w:rsidRDefault="003D2392">
      <w:pPr>
        <w:pStyle w:val="ConsPlusNormal"/>
        <w:jc w:val="right"/>
      </w:pPr>
      <w:r>
        <w:t>от 26 июня 2007 г. N 127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jc w:val="center"/>
      </w:pPr>
      <w:bookmarkStart w:id="0" w:name="P27"/>
      <w:bookmarkEnd w:id="0"/>
      <w:r>
        <w:t>ПОЛОЖЕНИЕ</w:t>
      </w:r>
    </w:p>
    <w:p w:rsidR="003D2392" w:rsidRDefault="003D2392">
      <w:pPr>
        <w:pStyle w:val="ConsPlusTitle"/>
        <w:jc w:val="center"/>
      </w:pPr>
      <w:r>
        <w:t>О МУНИЦИПАЛЬНОМ ГРАНТЕ В ГОРОДЕ ТОБОЛЬСКЕ</w:t>
      </w:r>
    </w:p>
    <w:p w:rsidR="003D2392" w:rsidRDefault="003D23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23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Тобольской городской Думы от 24.04.2012 </w:t>
            </w:r>
            <w:hyperlink r:id="rId11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26.03.2013 </w:t>
            </w:r>
            <w:hyperlink r:id="rId12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24.09.2013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27.12.2017 </w:t>
            </w:r>
            <w:hyperlink r:id="rId14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3D2392" w:rsidRDefault="003D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25.09.2018 </w:t>
            </w:r>
            <w:hyperlink r:id="rId16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jc w:val="center"/>
        <w:outlineLvl w:val="1"/>
      </w:pPr>
      <w:r>
        <w:t>Глава 1. ОБЩИЕ ПОЛОЖЕНИЯ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1. Отношения, регулируемые настоящим Положением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Положение о муниципальном гранте в городе Тобольске (далее - Положение) регулирует отношения, связанные с предоставлением Администрацией города Тобольска целевого финансирования отдельных общественно полезных программ или мероприятий общественных объединений, некоммерческих организаций, органов территориального общественного самоуправления (далее по тексту "ТОСы"), зарегистрированных и действующих на территории города Тобольска, по их заявкам на конкурсной основе.</w:t>
      </w:r>
    </w:p>
    <w:p w:rsidR="003D2392" w:rsidRDefault="003D2392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2. Основные понятия, используемые в настоящем Положении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- грантодатель - Администрация города Тобольска или ее структурное подразделение, определяемое Главой города;</w:t>
      </w:r>
    </w:p>
    <w:p w:rsidR="003D2392" w:rsidRDefault="003D2392">
      <w:pPr>
        <w:pStyle w:val="ConsPlusNormal"/>
        <w:jc w:val="both"/>
      </w:pPr>
      <w:r>
        <w:t xml:space="preserve">(в ред. решений Тобольской городской Думы от 24.04.2012 </w:t>
      </w:r>
      <w:hyperlink r:id="rId18" w:history="1">
        <w:r>
          <w:rPr>
            <w:color w:val="0000FF"/>
          </w:rPr>
          <w:t>N 53</w:t>
        </w:r>
      </w:hyperlink>
      <w:r>
        <w:t xml:space="preserve">, от 27.12.2017 </w:t>
      </w:r>
      <w:hyperlink r:id="rId19" w:history="1">
        <w:r>
          <w:rPr>
            <w:color w:val="0000FF"/>
          </w:rPr>
          <w:t>N 187</w:t>
        </w:r>
      </w:hyperlink>
      <w:r>
        <w:t>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грантополучатель - общественные объединения, некоммерческие организации, ТОСы, признанные в установленном порядке победителями конкурса на предоставление муниципального гранта, с которыми заключается договор о муниципальном гранте;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конкурсная комиссия по предоставлению грантов города Тобольска (далее - конкурсная комиссия) - коллегиальный орган, образуемый грантодателем, осуществляющий выбор грантополучателей на конкурсной основе в соответствии с действующим законодательством и настоящим Положением;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муниципальный грант - целевое финансирование, предоставляемое общественным объединениям, некоммерческим организациям, ТОСам Администрацией города Тобольска из средств бюджета города в виде субсидий по результатам проводимых Администрацией города конкурсов для осуществления общественно полезных (значимых) программ или мероприятий и направляемых на реализацию указанных программ или мероприятий с последующим отчетом об их выполнении;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общественное объединение, некоммерческая организация, ТОС - добровольное, самоуправляемое формирование, созданное по инициативе граждан, объединившихся на основе общности интересов для реализации общих целей, указанных в уставе, не имеющее извлечение прибыли в качестве основной цели своей деятельности и не распределяющее полученную прибыль между участниками;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общественно полезная программа - разработанный комплекс мероприятий, направленный на решение социально значимых проблем жизни города, развитие социально-экономической сферы города и реализуемый силами соискателя гранта или грантополучателя;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соискатели гранта - общественные объединения, некоммерческие организации и иные лица, подавшие в установленном порядке заявки на участие в конкурсе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социально значимый проект - разработанный соискателем гранта проект по вопросам местного значения;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участники конкурса - соискатели гранта, допущенные конкурсной комиссией для участия в конкурсе на соискание муниципального гранта.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3. Правовая основа настоящего Положения</w:t>
      </w:r>
    </w:p>
    <w:p w:rsidR="003D2392" w:rsidRDefault="003D2392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 xml:space="preserve">Положение о муниципальном гранте принято в соответствии с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РФ,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РФ, Федеральными законами: от 06.10.2003 </w:t>
      </w:r>
      <w:hyperlink r:id="rId2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РФ", от 12.01.1996 </w:t>
      </w:r>
      <w:hyperlink r:id="rId26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17.06.1996 </w:t>
      </w:r>
      <w:hyperlink r:id="rId27" w:history="1">
        <w:r>
          <w:rPr>
            <w:color w:val="0000FF"/>
          </w:rPr>
          <w:t>N 74-ФЗ</w:t>
        </w:r>
      </w:hyperlink>
      <w:r>
        <w:t xml:space="preserve"> "О национально-культурной автономии", от 19.05.1995 </w:t>
      </w:r>
      <w:hyperlink r:id="rId28" w:history="1">
        <w:r>
          <w:rPr>
            <w:color w:val="0000FF"/>
          </w:rPr>
          <w:t>N 82-ФЗ</w:t>
        </w:r>
      </w:hyperlink>
      <w:r>
        <w:t xml:space="preserve"> "Об общественных объединениях", а также законодательством Тюменской области,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города Тобольска, нормативными правовыми актами Тобольской городской Думы.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lastRenderedPageBreak/>
        <w:t>Статья 4. Финансирование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Муниципальные гранты предоставляются в целях привлечения общественных объединений, некоммерческих организаций, ТОСов к участию в решении социальных проблем города, поддержки и развития общественной инициативы горожан в интересах городского сообщества.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Финансовое обеспечение муниципального гранта осуществляется в форме субсидий, предоставляемых общественным объединениям, некоммерческим организациям, ТОСам Администрацией города Тобольска из бюджета города по результатам проводимых конкурсов.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Субсидии могут предоставляться в случае утверждения соответствующих сумм бюджетных ассигнований в бюджете города Тобольска на соответствующий финансовый год в пределах лимитов бюджетных обязательств.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Порядок предоставления субсидии устанавливается Администрацией города Тобольска в соответствии с бюджетным законодательством Российской Федерации и Тюменской области.</w:t>
      </w:r>
    </w:p>
    <w:p w:rsidR="003D2392" w:rsidRDefault="003D2392">
      <w:pPr>
        <w:pStyle w:val="ConsPlusNormal"/>
        <w:jc w:val="both"/>
      </w:pPr>
      <w:r>
        <w:t xml:space="preserve">(п. 2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33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24.04.2012 N 53.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Обязательная проверка соблюдения условий, целей и порядка предоставления субсидий некоммерческим организациям, общественным объединениям, ТОСам осуществляется главным распорядителем бюджетных средств, предоставившим субсидию, и Контрольно-счетной палатой города Тобольска.</w:t>
      </w:r>
    </w:p>
    <w:p w:rsidR="003D2392" w:rsidRDefault="003D2392">
      <w:pPr>
        <w:pStyle w:val="ConsPlusNormal"/>
        <w:jc w:val="both"/>
      </w:pPr>
      <w:r>
        <w:t xml:space="preserve">(п. 3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24.09.2013 N 120)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5. Основные принципы предоставления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Основными принципами предоставления муниципального гранта являются: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социальная значимость проекта;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равенство прав общественных объединений, некоммерческих организаций на получение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открытость информации, связанной с получением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состязательность (конкурсная основа).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6. Приоритетные направления предоставления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Муниципальный грант предоставляется в поддержку общественно полезной деятельности в области здравоохранения, образования, культуры, науки, массовой физической культуры, охраны окружающей среды, благоустройства дворов, улиц и города в целом, социальной поддержки лиц, нуждающихся в лечении, инвалидов, престарелых, малоимущих граждан, защиты детства и материнства, в целях содействия охране общественного порядка, стабилизации межнациональных отношений, предупреждения межэтнических конфликтов, для использования в других областях общественно полезной деятельности.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2. Приоритетные направления предоставления муниципальных грантов с указанием суммы по каждому направлению определяются решением Тобольской городской Думы после утверждения в бюджете суммы на предоставление муниципальных грантов. При составлении </w:t>
      </w:r>
      <w:r>
        <w:lastRenderedPageBreak/>
        <w:t>приоритетных направлений учитываются потребности решения городских социальных задач.</w:t>
      </w:r>
    </w:p>
    <w:p w:rsidR="003D2392" w:rsidRDefault="003D2392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jc w:val="center"/>
        <w:outlineLvl w:val="1"/>
      </w:pPr>
      <w:r>
        <w:t>Глава 2. ОРГАНИЗАЦИЯ ПРЕДОСТАВЛЕНИЯ И ВЫПОЛНЕНИЯ</w:t>
      </w:r>
    </w:p>
    <w:p w:rsidR="003D2392" w:rsidRDefault="003D2392">
      <w:pPr>
        <w:pStyle w:val="ConsPlusTitle"/>
        <w:jc w:val="center"/>
      </w:pPr>
      <w:r>
        <w:t>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7. Требования к общественным объединениям, некоммерческим организациям, территориальным общественным объединениям, подающим заявки на получение муниципального гранта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Право получения муниципального гранта предоставляется общественным объединениям, некоммерческим организациям, ТОСам, отвечающим следующим требованиям: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- созданы в соответствии с Федеральными законами от 12.01.1996 </w:t>
      </w:r>
      <w:hyperlink r:id="rId38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19.05.1995 </w:t>
      </w:r>
      <w:hyperlink r:id="rId39" w:history="1">
        <w:r>
          <w:rPr>
            <w:color w:val="0000FF"/>
          </w:rPr>
          <w:t>N 82-ФЗ</w:t>
        </w:r>
      </w:hyperlink>
      <w:r>
        <w:t xml:space="preserve"> "Об общественных объединениях", </w:t>
      </w:r>
      <w:hyperlink r:id="rId40" w:history="1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городе Тобольске;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наделены правами юридического лица;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самостоятельно осуществлять на территории города общественно полезную деятельность, которая по своему содержанию и планируемым результатам соответствует определяемым городской Думой приоритетным направлениям предоставления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осуществляют свою деятельность в течение не менее шести месяцев до даты объявления конкурса.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25.09.2018 N 103)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Не могут быть получателями муниципального гранта: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политические партии и движения;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профессиональные союзы;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религиозные организации;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общественные объединения, некоммерческие организации, созданные с участием государства, органов местного самоуправления либо их учреждений.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Претендент на получение гранта может быть отстранен от участия в конкурсе на любом его этапе в случае предоставления ложных сведений об организации.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4. К конкурсу не допускаются заявки, не соответствующие требованиям настоящего Положения.</w:t>
      </w:r>
    </w:p>
    <w:p w:rsidR="003D2392" w:rsidRDefault="003D2392">
      <w:pPr>
        <w:pStyle w:val="ConsPlusNormal"/>
        <w:jc w:val="both"/>
      </w:pPr>
      <w:r>
        <w:t xml:space="preserve">(п. 4 введен </w:t>
      </w:r>
      <w:hyperlink r:id="rId43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5. Организатор конкурса вправе устанавливать дополнительные требования к участникам, обусловленные приоритетными направлениями проводимого конкурса.</w:t>
      </w:r>
    </w:p>
    <w:p w:rsidR="003D2392" w:rsidRDefault="003D2392">
      <w:pPr>
        <w:pStyle w:val="ConsPlusNormal"/>
        <w:jc w:val="both"/>
      </w:pPr>
      <w:r>
        <w:t xml:space="preserve">(п. 5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8. Условия предоставления муниципального гранта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24.04.2018 N 49)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Муниципальный грант предоставляется на конкурсной основе.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lastRenderedPageBreak/>
        <w:t>2. Критериями определения победителя конкурса являются: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уровень проектной проработки мероприятий, связанных с выполнением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социальная значимость проблемы, затронутой в проекте;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устойчивость проекта (перспектива продолжения деятельности по окончании гранта);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наличие опыта работы в направлении конкурсного вида деятельности.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Допускается определение нескольких победителей по каждому приоритетному направлению предоставления муниципальных грантов.</w:t>
      </w:r>
    </w:p>
    <w:p w:rsidR="003D2392" w:rsidRDefault="003D2392">
      <w:pPr>
        <w:pStyle w:val="ConsPlusNormal"/>
        <w:jc w:val="both"/>
      </w:pPr>
      <w:r>
        <w:t xml:space="preserve">(п. 3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24.04.2018 N 49)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9. Организация работы по предоставлению муниципального гранта</w:t>
      </w:r>
    </w:p>
    <w:p w:rsidR="003D2392" w:rsidRDefault="003D2392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Состав конкурсной комиссии утверждается распоряжением Главы города после утверждения городской Думой приоритетных направлений предоставления муниципального гранта и утверждения в бюджете суммы на предоставление муниципальных грантов.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Конкурсная комиссия формируется Главой города из депутатов городской Думы (по согласованию), должностных лиц Администрации города Тобольска, представителей общественных объединений, некоммерческих организаций, ТОСов (по согласованию).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Не могут быть членами конкурсной комиссии представители от общественных объединений, признанных по закону политической партией (движением), профессиональным союзом или религиозной организацией.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4. Возглавляет работу конкурсной комиссии должностное лицо, назначенное распоряжением Главы города.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5. Организационно-техническое обеспечение деятельности конкурсной комиссии, методическую и практическую помощь участникам конкурса обеспечивают Администрация города и (или) определяемые Главой города структурные подразделения Администрации города.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6. Администрация города и структурные подразделения Администрации города, указанные в </w:t>
      </w:r>
      <w:hyperlink w:anchor="P135" w:history="1">
        <w:r>
          <w:rPr>
            <w:color w:val="0000FF"/>
          </w:rPr>
          <w:t>п. 5</w:t>
        </w:r>
      </w:hyperlink>
      <w:r>
        <w:t xml:space="preserve"> настоящего Положения: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осуществляют прием и регистрацию заявок соискателей грантов на участие в конкурсе в соответствии с приоритетными направлениями предоставления грантов;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по итогам проверки заявок на предмет соответствия настоящему Положению уведомляют соискателей гранта о признании их участниками конкурса;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осуществляют контроль за выполнением договоров о предоставлении муниципальных грантов;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отказывает в приеме к рассмотрению заявки на соискание муниципального гранта в случае несоответствия представленных документов предъявляемым требованиям.</w:t>
      </w:r>
    </w:p>
    <w:p w:rsidR="003D2392" w:rsidRDefault="003D239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24.04.2018 N 49)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>Статья 10. Компетенция конкурсной комиссии по предоставлению муниципального гранта</w:t>
      </w:r>
    </w:p>
    <w:p w:rsidR="003D2392" w:rsidRDefault="003D2392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Конкурсная комиссия осуществляет следующие функции: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1. Утверждает регламент работы комиссии.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Опубликовывает текст информационного сообщения о конкурсе, содержащий следующие сведения: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адрес и телефон контактных лиц;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сведения о приоритетных направлениях, по которым предоставляются муниципальные гранты;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сумму финансирования по каждому из приоритетных направлений;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срок начала и окончания приема заявок для участия в конкурсе;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дату опубликования итогов конкурса;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срок, установленный для заключения договора о предоставлении муниципального гранта;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перечень необходимых документов.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Уведомляет участников конкурса о его результатах.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4. Подводит итоги конкурса.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5. По итогам конкурса конкурсная комиссия направляет Главе города протокол заседания конкурсной комиссии для принятия им решения по каждому приоритетному направлению предоставления муниципального гранта: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27.12.2017 N 187)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 представлении субсидий;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об отказе в представлении субсидий;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об объявлении повторного конкурса.</w:t>
      </w:r>
    </w:p>
    <w:p w:rsidR="003D2392" w:rsidRDefault="003D2392">
      <w:pPr>
        <w:pStyle w:val="ConsPlusNormal"/>
        <w:jc w:val="both"/>
      </w:pPr>
      <w:r>
        <w:t xml:space="preserve">(п. 5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24.09.2013 N 120)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6. Конкурс признается несостоявшимся в следующих случаях: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 xml:space="preserve">- Администрацией города либо ее структурным подразделением принято решение об отказе в допуске к конкурсу всех заявок на соискание муниципального </w:t>
      </w:r>
      <w:proofErr w:type="gramStart"/>
      <w:r>
        <w:t>гранта</w:t>
      </w:r>
      <w:proofErr w:type="gramEnd"/>
      <w:r>
        <w:t xml:space="preserve"> либо не подано ни одной заявки по окончании срока подачи заявок, установленного решением о проведении конкурса;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- подана только одна заявка по окончании срока подачи заявок, установленного решением о проведении конкурса.</w:t>
      </w:r>
    </w:p>
    <w:p w:rsidR="003D2392" w:rsidRDefault="003D2392">
      <w:pPr>
        <w:pStyle w:val="ConsPlusNormal"/>
        <w:jc w:val="both"/>
      </w:pPr>
      <w:r>
        <w:t xml:space="preserve">(п. 6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24.04.2018 N 49)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 xml:space="preserve">Статьи 11 - 12. Исключены. - </w:t>
      </w:r>
      <w:hyperlink r:id="rId57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24.04.2018 N 49.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jc w:val="center"/>
        <w:outlineLvl w:val="1"/>
      </w:pPr>
      <w:r>
        <w:t>Глава 3. СОСТАВ МУНИЦИПАЛЬНОГО ГРАНТА</w:t>
      </w:r>
    </w:p>
    <w:p w:rsidR="003D2392" w:rsidRDefault="003D2392">
      <w:pPr>
        <w:pStyle w:val="ConsPlusTitle"/>
        <w:jc w:val="center"/>
      </w:pPr>
      <w:r>
        <w:t>И ОРГАНИЗАЦИЯ ВЗАИМОДЕЙСТВИЯ ГРАНТОДАТЕЛЯ И ГРАНТОПОЛУЧАТЕЛЯ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lastRenderedPageBreak/>
        <w:t xml:space="preserve">Статья </w:t>
      </w:r>
      <w:hyperlink r:id="rId58" w:history="1">
        <w:r>
          <w:rPr>
            <w:color w:val="0000FF"/>
          </w:rPr>
          <w:t>11</w:t>
        </w:r>
      </w:hyperlink>
      <w:r>
        <w:t>. Состав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В состав муниципального гранта, передаваемого организации, победившей на конкурсе (далее - грантополучателю), входят денежные средства, сумма которых определяется конкурсной комиссией.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 xml:space="preserve">Статьи 14 - 15. Исключены. - </w:t>
      </w:r>
      <w:hyperlink r:id="rId59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24.04.2018 N 49.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 xml:space="preserve">Статья </w:t>
      </w:r>
      <w:hyperlink r:id="rId60" w:history="1">
        <w:r>
          <w:rPr>
            <w:color w:val="0000FF"/>
          </w:rPr>
          <w:t>12</w:t>
        </w:r>
      </w:hyperlink>
      <w:r>
        <w:t>. Использование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Грантополучатель может использовать муниципальный грант исключительно на цели, связанные с реализацией общественно полезной программы в соответствии с заключенным договором.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Грантополучатель не вправе использовать муниципальный грант (денежные средства либо имущество, приобретенное на средства гранта) для коммерческих целей.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2.1. Грантополучатель вправе привлекать при реализации общественно полезной программы или мероприятий дополнительные средства из внебюджетных источников, а также собственные средства.</w:t>
      </w:r>
    </w:p>
    <w:p w:rsidR="003D2392" w:rsidRDefault="003D2392">
      <w:pPr>
        <w:pStyle w:val="ConsPlusNormal"/>
        <w:jc w:val="both"/>
      </w:pPr>
      <w:r>
        <w:t xml:space="preserve">(п. 2.1 введен </w:t>
      </w:r>
      <w:hyperlink r:id="rId61" w:history="1">
        <w:r>
          <w:rPr>
            <w:color w:val="0000FF"/>
          </w:rPr>
          <w:t>решением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Грантополучатель вправе привлекать к выполнению работ, предусмотренных календарным планом, третьих лиц в пределах утвержденной сметы расходов.</w:t>
      </w:r>
    </w:p>
    <w:p w:rsidR="003D2392" w:rsidRDefault="003D2392">
      <w:pPr>
        <w:pStyle w:val="ConsPlusNormal"/>
        <w:jc w:val="both"/>
      </w:pPr>
      <w:r>
        <w:t xml:space="preserve">(п. 3 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4. Грантополучатель обязан вести раздельный бухгалтерский учет и бухгалтерскую отчетность в соответствии с действующим законодательством.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 xml:space="preserve">Статья </w:t>
      </w:r>
      <w:hyperlink r:id="rId63" w:history="1">
        <w:r>
          <w:rPr>
            <w:color w:val="0000FF"/>
          </w:rPr>
          <w:t>13</w:t>
        </w:r>
      </w:hyperlink>
      <w:r>
        <w:t>. Контроль и отчетность об использовании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1. Грантополучатель представляет грантодателю текущие и итоговые письменные отчеты о выполнении работ, предусмотренных календарным планом, об их эффективности и об использовании финансовых средств, входящих в состав муниципального гранта.</w:t>
      </w:r>
    </w:p>
    <w:p w:rsidR="003D2392" w:rsidRDefault="003D2392">
      <w:pPr>
        <w:pStyle w:val="ConsPlusNormal"/>
        <w:jc w:val="both"/>
      </w:pPr>
      <w:r>
        <w:t xml:space="preserve">(п. 1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2. Сроки предоставления и формы текущих и итоговых письменных отчетов устанавливаются договором о предоставлении муниципального гранта в соответствии с действующим законодательством.</w:t>
      </w:r>
    </w:p>
    <w:p w:rsidR="003D2392" w:rsidRDefault="003D239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24.04.2012 N 53)</w:t>
      </w:r>
    </w:p>
    <w:p w:rsidR="003D2392" w:rsidRDefault="003D2392">
      <w:pPr>
        <w:pStyle w:val="ConsPlusNormal"/>
        <w:spacing w:before="220"/>
        <w:ind w:firstLine="540"/>
        <w:jc w:val="both"/>
      </w:pPr>
      <w:r>
        <w:t>3. После окончания срока договора о предоставлении муниципального гранта грантополучатель обязан возвратить неиспользованную часть денежных средств на счет грантодателя.</w:t>
      </w:r>
    </w:p>
    <w:p w:rsidR="003D2392" w:rsidRDefault="003D2392">
      <w:pPr>
        <w:pStyle w:val="ConsPlusNormal"/>
        <w:jc w:val="both"/>
      </w:pPr>
      <w:r>
        <w:t xml:space="preserve">(п. 3 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Тобольской городской Думы от 26.03.2013 N 26)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Title"/>
        <w:ind w:firstLine="540"/>
        <w:jc w:val="both"/>
        <w:outlineLvl w:val="2"/>
      </w:pPr>
      <w:r>
        <w:t xml:space="preserve">Статья </w:t>
      </w:r>
      <w:hyperlink r:id="rId67" w:history="1">
        <w:r>
          <w:rPr>
            <w:color w:val="0000FF"/>
          </w:rPr>
          <w:t>14</w:t>
        </w:r>
      </w:hyperlink>
      <w:r>
        <w:t>. Ответственность за нецелевое использование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>Грантополучатели в случае установления факта нецелевого использования средств муниципального гранта несут ответственность в соответствии с действующим законодательством.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right"/>
        <w:outlineLvl w:val="1"/>
      </w:pPr>
      <w:r>
        <w:lastRenderedPageBreak/>
        <w:t>Приложение N 1</w:t>
      </w:r>
    </w:p>
    <w:p w:rsidR="003D2392" w:rsidRDefault="003D2392">
      <w:pPr>
        <w:pStyle w:val="ConsPlusNormal"/>
        <w:jc w:val="right"/>
      </w:pPr>
      <w:r>
        <w:t>к Положению</w:t>
      </w:r>
    </w:p>
    <w:p w:rsidR="003D2392" w:rsidRDefault="003D2392">
      <w:pPr>
        <w:pStyle w:val="ConsPlusNormal"/>
        <w:jc w:val="right"/>
      </w:pPr>
      <w:r>
        <w:t>о муниципальном гранте</w:t>
      </w:r>
    </w:p>
    <w:p w:rsidR="003D2392" w:rsidRDefault="003D2392">
      <w:pPr>
        <w:pStyle w:val="ConsPlusNormal"/>
        <w:jc w:val="right"/>
      </w:pPr>
      <w:r>
        <w:t>в городе Тобольске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center"/>
      </w:pPr>
      <w:r>
        <w:t>ПОРЯДОК</w:t>
      </w:r>
    </w:p>
    <w:p w:rsidR="003D2392" w:rsidRDefault="003D2392">
      <w:pPr>
        <w:pStyle w:val="ConsPlusNormal"/>
        <w:jc w:val="center"/>
      </w:pPr>
      <w:r>
        <w:t>СОСТАВЛЕНИЯ ДОКУМЕНТОВ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 xml:space="preserve">Исключен. - </w:t>
      </w:r>
      <w:hyperlink r:id="rId68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24.04.2018 N 49.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right"/>
        <w:outlineLvl w:val="1"/>
      </w:pPr>
      <w:r>
        <w:t>Приложение N 2</w:t>
      </w:r>
    </w:p>
    <w:p w:rsidR="003D2392" w:rsidRDefault="003D2392">
      <w:pPr>
        <w:pStyle w:val="ConsPlusNormal"/>
        <w:jc w:val="right"/>
      </w:pPr>
      <w:r>
        <w:t>к Положению о муниципальном гранте</w:t>
      </w:r>
    </w:p>
    <w:p w:rsidR="003D2392" w:rsidRDefault="003D2392">
      <w:pPr>
        <w:pStyle w:val="ConsPlusNormal"/>
        <w:jc w:val="right"/>
      </w:pPr>
      <w:r>
        <w:t>в городе Тобольске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center"/>
      </w:pPr>
      <w:r>
        <w:t>ТИПОВОЙ КОНТРАКТ</w:t>
      </w:r>
    </w:p>
    <w:p w:rsidR="003D2392" w:rsidRDefault="003D2392">
      <w:pPr>
        <w:pStyle w:val="ConsPlusNormal"/>
        <w:jc w:val="center"/>
      </w:pPr>
      <w:r>
        <w:t>о предоставлении муниципального гранта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ind w:firstLine="540"/>
        <w:jc w:val="both"/>
      </w:pPr>
      <w:r>
        <w:t xml:space="preserve">Исключен. - </w:t>
      </w:r>
      <w:hyperlink r:id="rId69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24.04.2012 N 53.</w:t>
      </w: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jc w:val="both"/>
      </w:pPr>
    </w:p>
    <w:p w:rsidR="003D2392" w:rsidRDefault="003D2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94E" w:rsidRDefault="0015394E">
      <w:bookmarkStart w:id="2" w:name="_GoBack"/>
      <w:bookmarkEnd w:id="2"/>
    </w:p>
    <w:sectPr w:rsidR="0015394E" w:rsidSect="0085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2"/>
    <w:rsid w:val="0015394E"/>
    <w:rsid w:val="003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DB5B-1A16-4C29-AADC-805DFE4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32EBF5B77DF4564260C13F0F1CE1D3E8B7B3210E3CBCD927FCC11ABEE6CA19CF68745680FCED43C95D079B386E71565B7CA1F97CE3A818CF5245d7bDK" TargetMode="External"/><Relationship Id="rId18" Type="http://schemas.openxmlformats.org/officeDocument/2006/relationships/hyperlink" Target="consultantplus://offline/ref=2632EBF5B77DF4564260C13F0F1CE1D3E8B7B3210F38B0D22DFCC11ABEE6CA19CF68745680FCED43C95D0797386E71565B7CA1F97CE3A818CF5245d7bDK" TargetMode="External"/><Relationship Id="rId26" Type="http://schemas.openxmlformats.org/officeDocument/2006/relationships/hyperlink" Target="consultantplus://offline/ref=2632EBF5B77DF4564260DF321970BFDCEDBCED240D3EB38779A39A47E9EFC04E9A277518C4F2F243C043059E32d3b3K" TargetMode="External"/><Relationship Id="rId39" Type="http://schemas.openxmlformats.org/officeDocument/2006/relationships/hyperlink" Target="consultantplus://offline/ref=2632EBF5B77DF4564260DF321970BFDCECB4E82A0E33B38779A39A47E9EFC04E9A277518C4F2F243C043059E32d3b3K" TargetMode="External"/><Relationship Id="rId21" Type="http://schemas.openxmlformats.org/officeDocument/2006/relationships/hyperlink" Target="consultantplus://offline/ref=2632EBF5B77DF4564260C13F0F1CE1D3E8B7B3210839BDD425F79C10B6BFC61BC8672B4187B5E142C95D079E343174434A24ACFA61FDA10FD3504475dDbDK" TargetMode="External"/><Relationship Id="rId34" Type="http://schemas.openxmlformats.org/officeDocument/2006/relationships/hyperlink" Target="consultantplus://offline/ref=2632EBF5B77DF4564260C13F0F1CE1D3E8B7B3210E3CBCD927FCC11ABEE6CA19CF68745680FCED43C95D0798386E71565B7CA1F97CE3A818CF5245d7bDK" TargetMode="External"/><Relationship Id="rId42" Type="http://schemas.openxmlformats.org/officeDocument/2006/relationships/hyperlink" Target="consultantplus://offline/ref=2632EBF5B77DF4564260C13F0F1CE1D3E8B7B3210838BBD627F19C10B6BFC61BC8672B4187B5E142C95D079E353174434A24ACFA61FDA10FD3504475dDbDK" TargetMode="External"/><Relationship Id="rId47" Type="http://schemas.openxmlformats.org/officeDocument/2006/relationships/hyperlink" Target="consultantplus://offline/ref=2632EBF5B77DF4564260C13F0F1CE1D3E8B7B3210E39B0D426FCC11ABEE6CA19CF68745680FCED43C95D069D386E71565B7CA1F97CE3A818CF5245d7bDK" TargetMode="External"/><Relationship Id="rId50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55" Type="http://schemas.openxmlformats.org/officeDocument/2006/relationships/hyperlink" Target="consultantplus://offline/ref=2632EBF5B77DF4564260C13F0F1CE1D3E8B7B3210E3CBCD927FCC11ABEE6CA19CF68745680FCED43C95D0796386E71565B7CA1F97CE3A818CF5245d7bDK" TargetMode="External"/><Relationship Id="rId63" Type="http://schemas.openxmlformats.org/officeDocument/2006/relationships/hyperlink" Target="consultantplus://offline/ref=2632EBF5B77DF4564260C13F0F1CE1D3E8B7B3210839B1D123FF9C10B6BFC61BC8672B4187B5E142C95D079F303174434A24ACFA61FDA10FD3504475dDbDK" TargetMode="External"/><Relationship Id="rId68" Type="http://schemas.openxmlformats.org/officeDocument/2006/relationships/hyperlink" Target="consultantplus://offline/ref=2632EBF5B77DF4564260C13F0F1CE1D3E8B7B3210839B1D123FF9C10B6BFC61BC8672B4187B5E142C95D079F373174434A24ACFA61FDA10FD3504475dDbDK" TargetMode="External"/><Relationship Id="rId7" Type="http://schemas.openxmlformats.org/officeDocument/2006/relationships/hyperlink" Target="consultantplus://offline/ref=2632EBF5B77DF4564260C13F0F1CE1D3E8B7B3210E3CBCD927FCC11ABEE6CA19CF68745680FCED43C95D079B386E71565B7CA1F97CE3A818CF5245d7bD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32EBF5B77DF4564260C13F0F1CE1D3E8B7B3210838BBD627F19C10B6BFC61BC8672B4187B5E142C95D079E363174434A24ACFA61FDA10FD3504475dDbDK" TargetMode="External"/><Relationship Id="rId29" Type="http://schemas.openxmlformats.org/officeDocument/2006/relationships/hyperlink" Target="consultantplus://offline/ref=2632EBF5B77DF4564260C13F0F1CE1D3E8B7B321083FBAD126F59C10B6BFC61BC8672B4195B5B94EC95E199E3A2422120Fd7b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2EBF5B77DF4564260C13F0F1CE1D3E8B7B3210E39B0D426FCC11ABEE6CA19CF68745680FCED43C95D079B386E71565B7CA1F97CE3A818CF5245d7bDK" TargetMode="External"/><Relationship Id="rId11" Type="http://schemas.openxmlformats.org/officeDocument/2006/relationships/hyperlink" Target="consultantplus://offline/ref=2632EBF5B77DF4564260C13F0F1CE1D3E8B7B3210F38B0D22DFCC11ABEE6CA19CF68745680FCED43C95D0799386E71565B7CA1F97CE3A818CF5245d7bDK" TargetMode="External"/><Relationship Id="rId24" Type="http://schemas.openxmlformats.org/officeDocument/2006/relationships/hyperlink" Target="consultantplus://offline/ref=2632EBF5B77DF4564260DF321970BFDCEDBFED280B39B38779A39A47E9EFC04E9A277518C4F2F243C043059E32d3b3K" TargetMode="External"/><Relationship Id="rId32" Type="http://schemas.openxmlformats.org/officeDocument/2006/relationships/hyperlink" Target="consultantplus://offline/ref=2632EBF5B77DF4564260C13F0F1CE1D3E8B7B3210F38B0D22DFCC11ABEE6CA19CF68745680FCED43C95D0698386E71565B7CA1F97CE3A818CF5245d7bDK" TargetMode="External"/><Relationship Id="rId37" Type="http://schemas.openxmlformats.org/officeDocument/2006/relationships/hyperlink" Target="consultantplus://offline/ref=2632EBF5B77DF4564260C13F0F1CE1D3E8B7B3210E39B0D426FCC11ABEE6CA19CF68745680FCED43C95D0796386E71565B7CA1F97CE3A818CF5245d7bDK" TargetMode="External"/><Relationship Id="rId40" Type="http://schemas.openxmlformats.org/officeDocument/2006/relationships/hyperlink" Target="consultantplus://offline/ref=2632EBF5B77DF4564260C13F0F1CE1D3E8B7B321003CBFD225FCC11ABEE6CA19CF68745680FCED43C95D069E386E71565B7CA1F97CE3A818CF5245d7bDK" TargetMode="External"/><Relationship Id="rId45" Type="http://schemas.openxmlformats.org/officeDocument/2006/relationships/hyperlink" Target="consultantplus://offline/ref=2632EBF5B77DF4564260C13F0F1CE1D3E8B7B3210839B1D123FF9C10B6BFC61BC8672B4187B5E142C95D079E353174434A24ACFA61FDA10FD3504475dDbDK" TargetMode="External"/><Relationship Id="rId53" Type="http://schemas.openxmlformats.org/officeDocument/2006/relationships/hyperlink" Target="consultantplus://offline/ref=2632EBF5B77DF4564260C13F0F1CE1D3E8B7B3210E39B0D426FCC11ABEE6CA19CF68745680FCED43C95D059A386E71565B7CA1F97CE3A818CF5245d7bDK" TargetMode="External"/><Relationship Id="rId58" Type="http://schemas.openxmlformats.org/officeDocument/2006/relationships/hyperlink" Target="consultantplus://offline/ref=2632EBF5B77DF4564260C13F0F1CE1D3E8B7B3210839B1D123FF9C10B6BFC61BC8672B4187B5E142C95D079F303174434A24ACFA61FDA10FD3504475dDbDK" TargetMode="External"/><Relationship Id="rId66" Type="http://schemas.openxmlformats.org/officeDocument/2006/relationships/hyperlink" Target="consultantplus://offline/ref=2632EBF5B77DF4564260C13F0F1CE1D3E8B7B3210E39B0D426FCC11ABEE6CA19CF68745680FCED43C95D0297386E71565B7CA1F97CE3A818CF5245d7bDK" TargetMode="External"/><Relationship Id="rId5" Type="http://schemas.openxmlformats.org/officeDocument/2006/relationships/hyperlink" Target="consultantplus://offline/ref=2632EBF5B77DF4564260C13F0F1CE1D3E8B7B3210F38B0D22DFCC11ABEE6CA19CF68745680FCED43C95D079B386E71565B7CA1F97CE3A818CF5245d7bDK" TargetMode="External"/><Relationship Id="rId15" Type="http://schemas.openxmlformats.org/officeDocument/2006/relationships/hyperlink" Target="consultantplus://offline/ref=2632EBF5B77DF4564260C13F0F1CE1D3E8B7B3210839B1D123FF9C10B6BFC61BC8672B4187B5E142C95D079E363174434A24ACFA61FDA10FD3504475dDbDK" TargetMode="External"/><Relationship Id="rId23" Type="http://schemas.openxmlformats.org/officeDocument/2006/relationships/hyperlink" Target="consultantplus://offline/ref=2632EBF5B77DF4564260DF321970BFDCEDBEE42F0A32B38779A39A47E9EFC04E9A277518C4F2F243C043059E32d3b3K" TargetMode="External"/><Relationship Id="rId28" Type="http://schemas.openxmlformats.org/officeDocument/2006/relationships/hyperlink" Target="consultantplus://offline/ref=2632EBF5B77DF4564260DF321970BFDCECB4E82A0E33B38779A39A47E9EFC04E9A277518C4F2F243C043059E32d3b3K" TargetMode="External"/><Relationship Id="rId36" Type="http://schemas.openxmlformats.org/officeDocument/2006/relationships/hyperlink" Target="consultantplus://offline/ref=2632EBF5B77DF4564260C13F0F1CE1D3E8B7B3210E39B0D426FCC11ABEE6CA19CF68745680FCED43C95D0799386E71565B7CA1F97CE3A818CF5245d7bDK" TargetMode="External"/><Relationship Id="rId49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57" Type="http://schemas.openxmlformats.org/officeDocument/2006/relationships/hyperlink" Target="consultantplus://offline/ref=2632EBF5B77DF4564260C13F0F1CE1D3E8B7B3210839B1D123FF9C10B6BFC61BC8672B4187B5E142C95D079F313174434A24ACFA61FDA10FD3504475dDbDK" TargetMode="External"/><Relationship Id="rId61" Type="http://schemas.openxmlformats.org/officeDocument/2006/relationships/hyperlink" Target="consultantplus://offline/ref=2632EBF5B77DF4564260C13F0F1CE1D3E8B7B3210F38B0D22DFCC11ABEE6CA19CF68745680FCED43C95D039B386E71565B7CA1F97CE3A818CF5245d7bDK" TargetMode="External"/><Relationship Id="rId10" Type="http://schemas.openxmlformats.org/officeDocument/2006/relationships/hyperlink" Target="consultantplus://offline/ref=2632EBF5B77DF4564260C13F0F1CE1D3E8B7B3210838BBD627F19C10B6BFC61BC8672B4187B5E142C95D079E363174434A24ACFA61FDA10FD3504475dDbDK" TargetMode="External"/><Relationship Id="rId19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31" Type="http://schemas.openxmlformats.org/officeDocument/2006/relationships/hyperlink" Target="consultantplus://offline/ref=2632EBF5B77DF4564260C13F0F1CE1D3E8B7B3210839BDD425F79C10B6BFC61BC8672B4187B5E142C95D079E3B3174434A24ACFA61FDA10FD3504475dDbDK" TargetMode="External"/><Relationship Id="rId44" Type="http://schemas.openxmlformats.org/officeDocument/2006/relationships/hyperlink" Target="consultantplus://offline/ref=2632EBF5B77DF4564260C13F0F1CE1D3E8B7B3210E39B0D426FCC11ABEE6CA19CF68745680FCED43C95D069C386E71565B7CA1F97CE3A818CF5245d7bDK" TargetMode="External"/><Relationship Id="rId52" Type="http://schemas.openxmlformats.org/officeDocument/2006/relationships/hyperlink" Target="consultantplus://offline/ref=2632EBF5B77DF4564260C13F0F1CE1D3E8B7B3210839B1D123FF9C10B6BFC61BC8672B4187B5E142C95D079E3B3174434A24ACFA61FDA10FD3504475dDbDK" TargetMode="External"/><Relationship Id="rId60" Type="http://schemas.openxmlformats.org/officeDocument/2006/relationships/hyperlink" Target="consultantplus://offline/ref=2632EBF5B77DF4564260C13F0F1CE1D3E8B7B3210839B1D123FF9C10B6BFC61BC8672B4187B5E142C95D079F303174434A24ACFA61FDA10FD3504475dDbDK" TargetMode="External"/><Relationship Id="rId65" Type="http://schemas.openxmlformats.org/officeDocument/2006/relationships/hyperlink" Target="consultantplus://offline/ref=2632EBF5B77DF4564260C13F0F1CE1D3E8B7B3210F38B0D22DFCC11ABEE6CA19CF68745680FCED43C95D0397386E71565B7CA1F97CE3A818CF5245d7b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32EBF5B77DF4564260C13F0F1CE1D3E8B7B3210839B1D123FF9C10B6BFC61BC8672B4187B5E142C95D079E363174434A24ACFA61FDA10FD3504475dDbDK" TargetMode="External"/><Relationship Id="rId14" Type="http://schemas.openxmlformats.org/officeDocument/2006/relationships/hyperlink" Target="consultantplus://offline/ref=2632EBF5B77DF4564260C13F0F1CE1D3E8B7B3210839BDD425F79C10B6BFC61BC8672B4187B5E142C95D079E363174434A24ACFA61FDA10FD3504475dDbDK" TargetMode="External"/><Relationship Id="rId22" Type="http://schemas.openxmlformats.org/officeDocument/2006/relationships/hyperlink" Target="consultantplus://offline/ref=2632EBF5B77DF4564260C13F0F1CE1D3E8B7B3210F38B0D22DFCC11ABEE6CA19CF68745680FCED43C95D069D386E71565B7CA1F97CE3A818CF5245d7bDK" TargetMode="External"/><Relationship Id="rId27" Type="http://schemas.openxmlformats.org/officeDocument/2006/relationships/hyperlink" Target="consultantplus://offline/ref=2632EBF5B77DF4564260DF321970BFDCEFBBED28003FB38779A39A47E9EFC04E9A277518C4F2F243C043059E32d3b3K" TargetMode="External"/><Relationship Id="rId30" Type="http://schemas.openxmlformats.org/officeDocument/2006/relationships/hyperlink" Target="consultantplus://offline/ref=2632EBF5B77DF4564260C13F0F1CE1D3E8B7B3210F38B0D22DFCC11ABEE6CA19CF68745680FCED43C95D069B386E71565B7CA1F97CE3A818CF5245d7bDK" TargetMode="External"/><Relationship Id="rId35" Type="http://schemas.openxmlformats.org/officeDocument/2006/relationships/hyperlink" Target="consultantplus://offline/ref=2632EBF5B77DF4564260C13F0F1CE1D3E8B7B3210E39B0D426FCC11ABEE6CA19CF68745680FCED43C95D0798386E71565B7CA1F97CE3A818CF5245d7bDK" TargetMode="External"/><Relationship Id="rId43" Type="http://schemas.openxmlformats.org/officeDocument/2006/relationships/hyperlink" Target="consultantplus://offline/ref=2632EBF5B77DF4564260C13F0F1CE1D3E8B7B3210E39B0D426FCC11ABEE6CA19CF68745680FCED43C95D069E386E71565B7CA1F97CE3A818CF5245d7bDK" TargetMode="External"/><Relationship Id="rId48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56" Type="http://schemas.openxmlformats.org/officeDocument/2006/relationships/hyperlink" Target="consultantplus://offline/ref=2632EBF5B77DF4564260C13F0F1CE1D3E8B7B3210839B1D123FF9C10B6BFC61BC8672B4187B5E142C95D079E3A3174434A24ACFA61FDA10FD3504475dDbDK" TargetMode="External"/><Relationship Id="rId64" Type="http://schemas.openxmlformats.org/officeDocument/2006/relationships/hyperlink" Target="consultantplus://offline/ref=2632EBF5B77DF4564260C13F0F1CE1D3E8B7B3210E39B0D426FCC11ABEE6CA19CF68745680FCED43C95D0299386E71565B7CA1F97CE3A818CF5245d7bDK" TargetMode="External"/><Relationship Id="rId69" Type="http://schemas.openxmlformats.org/officeDocument/2006/relationships/hyperlink" Target="consultantplus://offline/ref=2632EBF5B77DF4564260C13F0F1CE1D3E8B7B3210F38B0D22DFCC11ABEE6CA19CF68745680FCED43C95D029C386E71565B7CA1F97CE3A818CF5245d7bDK" TargetMode="External"/><Relationship Id="rId8" Type="http://schemas.openxmlformats.org/officeDocument/2006/relationships/hyperlink" Target="consultantplus://offline/ref=2632EBF5B77DF4564260C13F0F1CE1D3E8B7B3210839BDD425F79C10B6BFC61BC8672B4187B5E142C95D079E363174434A24ACFA61FDA10FD3504475dDbDK" TargetMode="External"/><Relationship Id="rId51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32EBF5B77DF4564260C13F0F1CE1D3E8B7B3210E39B0D426FCC11ABEE6CA19CF68745680FCED43C95D079B386E71565B7CA1F97CE3A818CF5245d7bDK" TargetMode="External"/><Relationship Id="rId17" Type="http://schemas.openxmlformats.org/officeDocument/2006/relationships/hyperlink" Target="consultantplus://offline/ref=2632EBF5B77DF4564260C13F0F1CE1D3E8B7B3210F38B0D22DFCC11ABEE6CA19CF68745680FCED43C95D0796386E71565B7CA1F97CE3A818CF5245d7bDK" TargetMode="External"/><Relationship Id="rId25" Type="http://schemas.openxmlformats.org/officeDocument/2006/relationships/hyperlink" Target="consultantplus://offline/ref=2632EBF5B77DF4564260DF321970BFDCEDBFED2E0E3CB38779A39A47E9EFC04E9A277518C4F2F243C043059E32d3b3K" TargetMode="External"/><Relationship Id="rId33" Type="http://schemas.openxmlformats.org/officeDocument/2006/relationships/hyperlink" Target="consultantplus://offline/ref=2632EBF5B77DF4564260C13F0F1CE1D3E8B7B3210F38B0D22DFCC11ABEE6CA19CF68745680FCED43C95D059E386E71565B7CA1F97CE3A818CF5245d7bDK" TargetMode="External"/><Relationship Id="rId38" Type="http://schemas.openxmlformats.org/officeDocument/2006/relationships/hyperlink" Target="consultantplus://offline/ref=2632EBF5B77DF4564260DF321970BFDCEDBCED240D3EB38779A39A47E9EFC04E9A277518C4F2F243C043059E32d3b3K" TargetMode="External"/><Relationship Id="rId46" Type="http://schemas.openxmlformats.org/officeDocument/2006/relationships/hyperlink" Target="consultantplus://offline/ref=2632EBF5B77DF4564260C13F0F1CE1D3E8B7B3210839B1D123FF9C10B6BFC61BC8672B4187B5E142C95D079E343174434A24ACFA61FDA10FD3504475dDbDK" TargetMode="External"/><Relationship Id="rId59" Type="http://schemas.openxmlformats.org/officeDocument/2006/relationships/hyperlink" Target="consultantplus://offline/ref=2632EBF5B77DF4564260C13F0F1CE1D3E8B7B3210839B1D123FF9C10B6BFC61BC8672B4187B5E142C95D079F313174434A24ACFA61FDA10FD3504475dDbDK" TargetMode="External"/><Relationship Id="rId67" Type="http://schemas.openxmlformats.org/officeDocument/2006/relationships/hyperlink" Target="consultantplus://offline/ref=2632EBF5B77DF4564260C13F0F1CE1D3E8B7B3210839B1D123FF9C10B6BFC61BC8672B4187B5E142C95D079F303174434A24ACFA61FDA10FD3504475dDbDK" TargetMode="External"/><Relationship Id="rId20" Type="http://schemas.openxmlformats.org/officeDocument/2006/relationships/hyperlink" Target="consultantplus://offline/ref=2632EBF5B77DF4564260C13F0F1CE1D3E8B7B3210839BDD425F79C10B6BFC61BC8672B4187B5E142C95D079E353174434A24ACFA61FDA10FD3504475dDbDK" TargetMode="External"/><Relationship Id="rId41" Type="http://schemas.openxmlformats.org/officeDocument/2006/relationships/hyperlink" Target="consultantplus://offline/ref=2632EBF5B77DF4564260C13F0F1CE1D3E8B7B3210F38B0D22DFCC11ABEE6CA19CF68745680FCED43C95D059F386E71565B7CA1F97CE3A818CF5245d7bDK" TargetMode="External"/><Relationship Id="rId54" Type="http://schemas.openxmlformats.org/officeDocument/2006/relationships/hyperlink" Target="consultantplus://offline/ref=2632EBF5B77DF4564260C13F0F1CE1D3E8B7B3210839BDD425F79C10B6BFC61BC8672B4187B5E142C95D079E3A3174434A24ACFA61FDA10FD3504475dDbDK" TargetMode="External"/><Relationship Id="rId62" Type="http://schemas.openxmlformats.org/officeDocument/2006/relationships/hyperlink" Target="consultantplus://offline/ref=2632EBF5B77DF4564260C13F0F1CE1D3E8B7B3210E39B0D426FCC11ABEE6CA19CF68745680FCED43C95D029B386E71565B7CA1F97CE3A818CF5245d7bDK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</dc:creator>
  <cp:keywords/>
  <dc:description/>
  <cp:lastModifiedBy>Новоселов Сергей</cp:lastModifiedBy>
  <cp:revision>1</cp:revision>
  <dcterms:created xsi:type="dcterms:W3CDTF">2019-09-03T10:27:00Z</dcterms:created>
  <dcterms:modified xsi:type="dcterms:W3CDTF">2019-09-03T10:28:00Z</dcterms:modified>
</cp:coreProperties>
</file>